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0CB94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Антиоксидантная система организма.</w:t>
      </w:r>
    </w:p>
    <w:p w14:paraId="16CEF6C9" w14:textId="5468BDA6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Оптимизация системы питания человека с целью сокращения ущербов здоровью, связанных с неблагоприятной экологической ситуацией</w:t>
      </w:r>
    </w:p>
    <w:p w14:paraId="2C5A4878" w14:textId="244DE1C3" w:rsidR="002F0BF5" w:rsidRPr="002F0BF5" w:rsidRDefault="002F0BF5" w:rsidP="002F0BF5">
      <w:pPr>
        <w:pStyle w:val="a3"/>
        <w:jc w:val="center"/>
      </w:pPr>
      <w:r>
        <w:rPr>
          <w:noProof/>
        </w:rPr>
        <w:drawing>
          <wp:inline distT="0" distB="0" distL="0" distR="0" wp14:anchorId="0CFB5762" wp14:editId="687871C7">
            <wp:extent cx="6128385" cy="3133725"/>
            <wp:effectExtent l="0" t="0" r="571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85" cy="313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5A303" w14:textId="5F3683F1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Антиоксидантная система организма</w:t>
      </w:r>
    </w:p>
    <w:p w14:paraId="2FF0805E" w14:textId="77777777" w:rsidR="00E2405B" w:rsidRPr="000D1CCA" w:rsidRDefault="00E2405B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708B9E" w14:textId="530BC9A3" w:rsidR="00E2405B" w:rsidRPr="000D1CCA" w:rsidRDefault="00E2405B" w:rsidP="00002E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 свободных радикалов в последн</w:t>
      </w:r>
      <w:r w:rsidR="00002E40" w:rsidRPr="000D1CC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D1CCA">
        <w:rPr>
          <w:rFonts w:ascii="Times New Roman" w:hAnsi="Times New Roman" w:cs="Times New Roman"/>
          <w:sz w:val="24"/>
          <w:szCs w:val="24"/>
          <w:shd w:val="clear" w:color="auto" w:fill="FFFFFF"/>
        </w:rPr>
        <w:t>е десятилетия произвела настоящую революцию в понимании многих процессов, происходящ</w:t>
      </w:r>
      <w:r w:rsidR="00002E40" w:rsidRPr="000D1CCA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0D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организме человека. Сегодня свободные радикалы рассматриваются в качестве источника многочисленных нарушений, приводящих к возникновению целого ряда болезней. В основе образования этих агрессивных радикалов, которые окрестили «молекулярными акулами», обладающими неутолимым аппетитом в результате потери одного электрона, как ни удивительно, лежит один из самых значительных элементов для жизни человека – кислород.</w:t>
      </w:r>
    </w:p>
    <w:p w14:paraId="738441BD" w14:textId="77777777" w:rsidR="006D4BB0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Окислительные процессы, идущие с участием кислорода, являются важнейшим источником энергии. Вместе с тем, при нарушении работы системы биологического окисления эти процессы приобретают неуправляемый, цепной характер. </w:t>
      </w:r>
    </w:p>
    <w:p w14:paraId="72645544" w14:textId="49126D13" w:rsidR="006D4BB0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внешней орбите кислорода появляется неспаренный электрон, он отнимает недостающий электрон у других соединений, которые в свою очередь превращаются в высокоактивные </w:t>
      </w:r>
      <w:r w:rsidRPr="000D1C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свободные радикалы</w:t>
      </w: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2EF48BE" w14:textId="10C68EDF" w:rsidR="000D6B25" w:rsidRPr="000D1CCA" w:rsidRDefault="000D6B25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3BF6E" w14:textId="026D0A96" w:rsidR="000D6B25" w:rsidRPr="000D1CCA" w:rsidRDefault="000D6B25" w:rsidP="000D6B25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5BBC01" wp14:editId="0453B6CA">
            <wp:extent cx="4805680" cy="1990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45005" cy="2007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3BDD28" w14:textId="77777777" w:rsidR="000D6B25" w:rsidRPr="000D1CCA" w:rsidRDefault="000D6B25" w:rsidP="000D6B25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B7AC9" w14:textId="33DAF7E2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Кислород, а точнее его активные свободнорадикальные формы (супероксид – О</w:t>
      </w:r>
      <w:r w:rsidRPr="000D1CC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-</w:t>
      </w: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гидроксильный радикал – ОН</w:t>
      </w: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-</w:t>
      </w: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начинают окислять структуры самой клетки.</w:t>
      </w:r>
    </w:p>
    <w:p w14:paraId="13196215" w14:textId="0E280C70" w:rsidR="00D35494" w:rsidRPr="000D1CCA" w:rsidRDefault="00D35494" w:rsidP="006D4BB0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71EC8C" w14:textId="1538547A" w:rsidR="006D4BB0" w:rsidRPr="000D1CCA" w:rsidRDefault="006D4BB0" w:rsidP="006D4BB0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D1CC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D0D9560" wp14:editId="25B4FD32">
            <wp:extent cx="5209337" cy="1851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29279" cy="1858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C8E469" w14:textId="77777777" w:rsidR="006D4BB0" w:rsidRPr="000D1CCA" w:rsidRDefault="006D4BB0" w:rsidP="006D4BB0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14:paraId="273922FD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Особой чувствительностью к таким атакам обладают:</w:t>
      </w:r>
    </w:p>
    <w:p w14:paraId="55FFFDC1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ненасыщенные липиды, фосфолипиды, входящие в состав клеточных оболочек и внутриклеточных перегородок</w:t>
      </w:r>
    </w:p>
    <w:p w14:paraId="58B6B7A5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белки и аминокислоты</w:t>
      </w:r>
    </w:p>
    <w:p w14:paraId="74B0094F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генетический материал - ДНК</w:t>
      </w:r>
    </w:p>
    <w:p w14:paraId="206209C5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кислород может оказаться коварным. Он вызывает повреждения в клетке, которые становятся для нее губительными, происходят опасные мутации, наследственные дефекты, онкологические заболевания и заболевания сердечно-сосудистой системы.</w:t>
      </w:r>
    </w:p>
    <w:p w14:paraId="6C1D9DF6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</w:p>
    <w:p w14:paraId="4741C693" w14:textId="765330FF" w:rsidR="00D35494" w:rsidRPr="000D1CCA" w:rsidRDefault="00633BAF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hAnsi="Times New Roman" w:cs="Times New Roman"/>
          <w:sz w:val="24"/>
          <w:szCs w:val="24"/>
        </w:rPr>
        <w:t>Живые клетки имеют систему защиты от повышенной продукции свободных радикалов.  В организме человека, </w:t>
      </w: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D35494"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управления процессами окисления имеются</w:t>
      </w:r>
      <w:r w:rsidR="00002E40"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16BD7EF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биологического окисления </w:t>
      </w: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контроля над окислением</w:t>
      </w:r>
    </w:p>
    <w:p w14:paraId="6147C031" w14:textId="77777777" w:rsidR="00D35494" w:rsidRPr="000D1CCA" w:rsidRDefault="00D35494" w:rsidP="00E548E7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антиоксидантная система </w:t>
      </w: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548E7" w:rsidRPr="000D1CCA">
        <w:rPr>
          <w:rFonts w:ascii="Times New Roman" w:hAnsi="Times New Roman" w:cs="Times New Roman"/>
          <w:sz w:val="24"/>
          <w:szCs w:val="24"/>
        </w:rPr>
        <w:t>система, блокирующая образование высокоактивных свободных радикалов, т. е. активных форм кислорода</w:t>
      </w:r>
      <w:r w:rsidR="00E548E7"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структур организма от повреждающих эффектов</w:t>
      </w:r>
      <w:r w:rsidR="00E548E7"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C467FF" w14:textId="708B9EBE" w:rsidR="00002E40" w:rsidRPr="000D1CCA" w:rsidRDefault="00002E40" w:rsidP="0000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CCA">
        <w:rPr>
          <w:rFonts w:ascii="Times New Roman" w:hAnsi="Times New Roman" w:cs="Times New Roman"/>
          <w:sz w:val="24"/>
          <w:szCs w:val="24"/>
        </w:rPr>
        <w:t>Антиоксидантная система образована низкомолекулярными антиоксидантами и антиоксидантными ферментами.  </w:t>
      </w:r>
    </w:p>
    <w:p w14:paraId="18A505E0" w14:textId="73EE2758" w:rsidR="00E548E7" w:rsidRPr="000D1CCA" w:rsidRDefault="00002E40" w:rsidP="0000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1CCA">
        <w:rPr>
          <w:rFonts w:ascii="Times New Roman" w:hAnsi="Times New Roman" w:cs="Times New Roman"/>
          <w:sz w:val="24"/>
          <w:szCs w:val="24"/>
        </w:rPr>
        <w:t>Антиоксиданты «ловят» радикалы, отдавая им свои электроны, таким образом, обезвреживая их. При этом структура антиоксидантов остается стабильной.</w:t>
      </w:r>
    </w:p>
    <w:p w14:paraId="1268533B" w14:textId="77777777" w:rsidR="00386041" w:rsidRPr="000D1CCA" w:rsidRDefault="00386041" w:rsidP="00002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BCD395" w14:textId="39568D86" w:rsidR="00386041" w:rsidRPr="000D1CCA" w:rsidRDefault="00054909" w:rsidP="0005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C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3E3816" wp14:editId="3C77D50F">
            <wp:extent cx="6162675" cy="3162300"/>
            <wp:effectExtent l="0" t="0" r="9525" b="0"/>
            <wp:docPr id="3" name="Рисунок 3" descr="Окислительно-восстановительный баланс и его нару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ислительно-восстановительный баланс и его наруш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020C6" w14:textId="77777777" w:rsidR="00054909" w:rsidRPr="000D1CCA" w:rsidRDefault="00054909" w:rsidP="0005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F0F56" w14:textId="1322E026" w:rsidR="00D35494" w:rsidRPr="000D1CCA" w:rsidRDefault="00633BAF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hAnsi="Times New Roman" w:cs="Times New Roman"/>
          <w:sz w:val="24"/>
          <w:szCs w:val="24"/>
          <w:shd w:val="clear" w:color="auto" w:fill="FFFFFF"/>
        </w:rPr>
        <w:t>Дисбаланс между производством свободных радикалов и способностью организма нейтрализовать их действие</w:t>
      </w:r>
      <w:r w:rsidR="00D35494"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 </w:t>
      </w:r>
      <w:r w:rsidR="00D35494" w:rsidRPr="000D1C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окислительным стрессом</w:t>
      </w:r>
      <w:r w:rsidR="00D35494"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4BC7BD" w14:textId="571DBC64" w:rsidR="00386041" w:rsidRPr="000D1CCA" w:rsidRDefault="00054909" w:rsidP="00386041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Восстановительный стресс</w:t>
      </w:r>
      <w:r w:rsidRPr="000D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возникает, когда антиоксидантная способность значительно превышает скорость образования радикалов.</w:t>
      </w:r>
    </w:p>
    <w:p w14:paraId="7F725ED2" w14:textId="36B094DE" w:rsidR="00386041" w:rsidRPr="000D1CCA" w:rsidRDefault="00386041" w:rsidP="00386041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Влияние окислительного стресса</w:t>
      </w:r>
    </w:p>
    <w:p w14:paraId="77CC9513" w14:textId="3B1DD02D" w:rsidR="00386041" w:rsidRPr="000D1CCA" w:rsidRDefault="00386041" w:rsidP="003860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Свободные радикалы, образующиеся в результате окислительных процессов, могут повреждать клетки, включая коллаген и эластин, что приводит к потере упругости и ухудшению состояния кожи. Это может проявляться в виде морщин, пигментных пятен и других признаков старения.</w:t>
      </w:r>
    </w:p>
    <w:p w14:paraId="25746C0E" w14:textId="77777777" w:rsidR="00386041" w:rsidRPr="000D1CCA" w:rsidRDefault="00386041" w:rsidP="003860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Окислительный стресс может вызвать повреждение стенок сосудов и способствовать образованию атеросклеротических бляшек. Это увеличивает риск развития артериосклероза, гипертонии и других сердечно-сосудистых заболеваний.</w:t>
      </w:r>
    </w:p>
    <w:p w14:paraId="7E621093" w14:textId="77777777" w:rsidR="00386041" w:rsidRPr="000D1CCA" w:rsidRDefault="00386041" w:rsidP="0038604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клеток окислительным стрессом может спровоцировать воспалительные процессы в организме, которые, в свою очередь, могут быть связаны с различными заболеваниями, включая хронические.</w:t>
      </w:r>
    </w:p>
    <w:p w14:paraId="22ABFAFE" w14:textId="77777777" w:rsidR="00386041" w:rsidRPr="000D1CCA" w:rsidRDefault="00386041" w:rsidP="0038604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развития окислительного стресса довольно разнообразны</w:t>
      </w:r>
    </w:p>
    <w:p w14:paraId="3AC8B48C" w14:textId="77777777" w:rsidR="00386041" w:rsidRPr="000D1CCA" w:rsidRDefault="00386041" w:rsidP="003860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Рацион, богатый жирной и обработанной пищей, а также бедный фруктами, овощами и антиоксидантами, может способствовать образованию свободных радикалов.</w:t>
      </w:r>
    </w:p>
    <w:p w14:paraId="40C32345" w14:textId="77777777" w:rsidR="00386041" w:rsidRPr="000D1CCA" w:rsidRDefault="00386041" w:rsidP="003860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воздуха, излучение, химические вещества и другие токсины способны усилить процессы окисления.</w:t>
      </w:r>
    </w:p>
    <w:p w14:paraId="192CE1B0" w14:textId="7B8B3EA5" w:rsidR="00386041" w:rsidRPr="000D1CCA" w:rsidRDefault="00386041" w:rsidP="003860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физическая нагрузка также снижает активность антиоксидантных систем организма.</w:t>
      </w:r>
    </w:p>
    <w:p w14:paraId="69DAEBAF" w14:textId="77777777" w:rsidR="00386041" w:rsidRPr="000D1CCA" w:rsidRDefault="00386041" w:rsidP="003860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психологические нагрузки могут воздействовать на баланс антиоксидантов и свободных радикалов.</w:t>
      </w:r>
    </w:p>
    <w:p w14:paraId="0E90951C" w14:textId="77777777" w:rsidR="00386041" w:rsidRPr="000D1CCA" w:rsidRDefault="00386041" w:rsidP="0038604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и чрезмерное употребление алкоголя способствуют образованию свободных радикалов.</w:t>
      </w:r>
    </w:p>
    <w:p w14:paraId="0CD6AA94" w14:textId="1FB3663E" w:rsidR="00D35494" w:rsidRPr="000D1CCA" w:rsidRDefault="00D35494" w:rsidP="00D35494">
      <w:pPr>
        <w:shd w:val="clear" w:color="auto" w:fill="FFFFFF"/>
        <w:spacing w:after="0" w:line="238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</w:p>
    <w:p w14:paraId="51AFF201" w14:textId="77777777" w:rsidR="00386041" w:rsidRPr="000D1CCA" w:rsidRDefault="00386041" w:rsidP="003860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D1CCA">
        <w:t>Антиоксидантная система защиты от свободных радикалов у человека многоуровневая:</w:t>
      </w:r>
    </w:p>
    <w:p w14:paraId="65E3F058" w14:textId="301A8B24" w:rsidR="00386041" w:rsidRPr="000D1CCA" w:rsidRDefault="00054909" w:rsidP="003860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D1CCA">
        <w:t xml:space="preserve">- </w:t>
      </w:r>
      <w:r w:rsidR="00386041" w:rsidRPr="000D1CCA">
        <w:t xml:space="preserve">ферменты – </w:t>
      </w:r>
      <w:proofErr w:type="spellStart"/>
      <w:r w:rsidR="00386041" w:rsidRPr="000D1CCA">
        <w:t>супероксиддисмутаза</w:t>
      </w:r>
      <w:proofErr w:type="spellEnd"/>
      <w:r w:rsidR="00386041" w:rsidRPr="000D1CCA">
        <w:t xml:space="preserve">, каталаза, </w:t>
      </w:r>
      <w:proofErr w:type="spellStart"/>
      <w:r w:rsidR="00386041" w:rsidRPr="000D1CCA">
        <w:t>глутатионпероксидаза</w:t>
      </w:r>
      <w:proofErr w:type="spellEnd"/>
      <w:r w:rsidR="00386041" w:rsidRPr="000D1CCA">
        <w:t>;</w:t>
      </w:r>
    </w:p>
    <w:p w14:paraId="748853F4" w14:textId="37723DF1" w:rsidR="00386041" w:rsidRPr="000D1CCA" w:rsidRDefault="00054909" w:rsidP="003860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D1CCA">
        <w:t xml:space="preserve">- </w:t>
      </w:r>
      <w:r w:rsidR="00386041" w:rsidRPr="000D1CCA">
        <w:t xml:space="preserve">белки – </w:t>
      </w:r>
      <w:proofErr w:type="spellStart"/>
      <w:r w:rsidR="00386041" w:rsidRPr="000D1CCA">
        <w:t>церулоплазмин</w:t>
      </w:r>
      <w:proofErr w:type="spellEnd"/>
      <w:r w:rsidR="00386041" w:rsidRPr="000D1CCA">
        <w:t xml:space="preserve">, трансферрин, </w:t>
      </w:r>
      <w:proofErr w:type="spellStart"/>
      <w:r w:rsidR="00386041" w:rsidRPr="000D1CCA">
        <w:t>гаптоглобин</w:t>
      </w:r>
      <w:proofErr w:type="spellEnd"/>
      <w:r w:rsidR="00386041" w:rsidRPr="000D1CCA">
        <w:t xml:space="preserve"> и другие;</w:t>
      </w:r>
    </w:p>
    <w:p w14:paraId="2D09BEBD" w14:textId="228CB68A" w:rsidR="00386041" w:rsidRPr="000D1CCA" w:rsidRDefault="00054909" w:rsidP="003860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D1CCA">
        <w:t xml:space="preserve">- </w:t>
      </w:r>
      <w:r w:rsidR="00386041" w:rsidRPr="000D1CCA">
        <w:t xml:space="preserve">низкомолекулярные вещества – стероидные гормоны (женские половые гормоны), тироксин, </w:t>
      </w:r>
      <w:proofErr w:type="spellStart"/>
      <w:r w:rsidR="00386041" w:rsidRPr="000D1CCA">
        <w:t>флавониоды</w:t>
      </w:r>
      <w:proofErr w:type="spellEnd"/>
      <w:r w:rsidR="00386041" w:rsidRPr="000D1CCA">
        <w:t>, витамины А, Е, С и другие.</w:t>
      </w:r>
    </w:p>
    <w:p w14:paraId="40662673" w14:textId="60EC49B4" w:rsidR="00386041" w:rsidRPr="000D1CCA" w:rsidRDefault="00386041" w:rsidP="0038604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0D1CCA">
        <w:t>Плазма крови, тканевая жидкость, клетки имеют свои нейтрализующие системы на основе этих веществ. </w:t>
      </w:r>
    </w:p>
    <w:p w14:paraId="0A043EC9" w14:textId="6C3818E6" w:rsidR="00D35494" w:rsidRPr="000D1CCA" w:rsidRDefault="00386041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D35494"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иоантиоксиданты </w:t>
      </w:r>
      <w:r w:rsidR="00D35494"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так называемые ловушки свободных радикалов; это природные вещества, которые обладают способностью легко вступать во взаимодействие со свободнорадикальными, активными формами кислорода, тем самым нейтрализуя их. Среди них: витамины, в том числе витаминоподобные вещества, микроэлементы. Наиболее сильные биоантиоксиданты: </w:t>
      </w:r>
      <w:r w:rsidR="00D35494"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токоферолы, каротиноиды, в том числе ликопин, витамин С, биофлавоноиды, кварцетин, убихинон, карнитин, селен, </w:t>
      </w:r>
      <w:r w:rsidR="00D35494"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14:paraId="5FE950AA" w14:textId="4D400067" w:rsidR="00D35494" w:rsidRPr="000D1CCA" w:rsidRDefault="00386041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D35494"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елки-ферменты </w:t>
      </w:r>
      <w:r w:rsidR="00D35494"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они восстанавливают уже нанесенные кислородом повреждения. Среди них: </w:t>
      </w:r>
      <w:r w:rsidR="00D35494"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супероксиддисмутазные ферменты (СОД), пероксидазы, каталаза. </w:t>
      </w:r>
      <w:r w:rsidR="00D35494"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важнейших ферментов-пероксидаз – </w:t>
      </w:r>
      <w:r w:rsidR="00D35494"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глутатионпероксидаза</w:t>
      </w:r>
      <w:r w:rsidR="00D35494"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обезвреживает перекиси липидов.</w:t>
      </w:r>
    </w:p>
    <w:p w14:paraId="686391FA" w14:textId="5C35834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 ферментов </w:t>
      </w: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без микроэлементов</w:t>
      </w:r>
    </w:p>
    <w:p w14:paraId="4EE400F5" w14:textId="77777777" w:rsidR="00D35494" w:rsidRPr="000D1CCA" w:rsidRDefault="00D35494" w:rsidP="00D35494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3204"/>
      </w:tblGrid>
      <w:tr w:rsidR="002F0BF5" w:rsidRPr="000D1CCA" w14:paraId="0E3600D3" w14:textId="77777777" w:rsidTr="00D35494">
        <w:trPr>
          <w:trHeight w:val="127"/>
          <w:jc w:val="center"/>
        </w:trPr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58861" w14:textId="77777777" w:rsidR="00D35494" w:rsidRPr="000D1CCA" w:rsidRDefault="00D35494" w:rsidP="00D3549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</w:t>
            </w:r>
          </w:p>
        </w:tc>
        <w:tc>
          <w:tcPr>
            <w:tcW w:w="32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AEC2" w14:textId="77777777" w:rsidR="00D35494" w:rsidRPr="000D1CCA" w:rsidRDefault="00D35494" w:rsidP="00D3549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медь, цинк, марганец и др.</w:t>
            </w:r>
          </w:p>
        </w:tc>
      </w:tr>
      <w:tr w:rsidR="002F0BF5" w:rsidRPr="000D1CCA" w14:paraId="3A8E248C" w14:textId="77777777" w:rsidTr="00D35494">
        <w:trPr>
          <w:trHeight w:val="127"/>
          <w:jc w:val="center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A68E8" w14:textId="77777777" w:rsidR="00D35494" w:rsidRPr="000D1CCA" w:rsidRDefault="00D35494" w:rsidP="00D3549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Глутатионпероксидаза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76659" w14:textId="77777777" w:rsidR="00D35494" w:rsidRPr="000D1CCA" w:rsidRDefault="00D35494" w:rsidP="00D3549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</w:t>
            </w:r>
          </w:p>
        </w:tc>
      </w:tr>
      <w:tr w:rsidR="002F0BF5" w:rsidRPr="000D1CCA" w14:paraId="01D7AD31" w14:textId="77777777" w:rsidTr="00D35494">
        <w:trPr>
          <w:trHeight w:val="127"/>
          <w:jc w:val="center"/>
        </w:trPr>
        <w:tc>
          <w:tcPr>
            <w:tcW w:w="32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CDBE2" w14:textId="77777777" w:rsidR="00D35494" w:rsidRPr="000D1CCA" w:rsidRDefault="00D35494" w:rsidP="00D3549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Каталаза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C62D0" w14:textId="77777777" w:rsidR="00D35494" w:rsidRPr="000D1CCA" w:rsidRDefault="00D35494" w:rsidP="00D35494">
            <w:pPr>
              <w:spacing w:after="0" w:line="23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</w:tr>
    </w:tbl>
    <w:p w14:paraId="2C44DBA1" w14:textId="0BFA2B0A" w:rsidR="00D35494" w:rsidRPr="000D1CCA" w:rsidRDefault="00D35494" w:rsidP="000D1CCA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ВАЖНО! </w:t>
      </w: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значимых, в настоящее время, факторов, усиливающих нарушение работы системы биологического окисления, является воздействие опасных для человека техногенных веществ, загрязняющих окружающую среду. Это, прежде всего, вещества химической природы, а также физической – ионизирующее излучение. То есть загрязняющие вещества выступают в качестве </w:t>
      </w:r>
      <w:r w:rsidRPr="000D1C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прооксидантных элементов</w:t>
      </w: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AA8CEC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это потому, что процесс инактивирования ксенобиотиков, попадающих в организм, сопровождается образованием свободных радикалов.</w:t>
      </w:r>
    </w:p>
    <w:p w14:paraId="71ED26FA" w14:textId="05B3E0EC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условиях неблагоприятной экологической ситуации потребность в антиоксидантах существенно возрастает.</w:t>
      </w:r>
    </w:p>
    <w:p w14:paraId="60C87C00" w14:textId="101C0CC4" w:rsidR="00A571A8" w:rsidRPr="000D1CCA" w:rsidRDefault="00A571A8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 организм любит баланс. И в количестве антиоксидантов тоже. Когда их немного, они даже становятся эффективной защитой. При взаимодействии со свободными радикалами эти вещества теряют активность, но при этом они способны восстанавливать друг друга. </w:t>
      </w:r>
      <w:r w:rsidRPr="000D1CC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Максимальный эффект достигается, когда идет парная работа. Например, глутатион восстанавливает витамин С, а он, в свою очередь, помогает возродиться витамину Е. Такая взаимопомощь избавляет нас от необходимости принимать большие дозы биодобавок с антиоксидантами.</w:t>
      </w:r>
    </w:p>
    <w:p w14:paraId="5B56940C" w14:textId="19691A40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Оптимизация системы питания человека</w:t>
      </w:r>
    </w:p>
    <w:p w14:paraId="237A79DC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антиоксидантной системы составляют пищевые вещества, поэтому рацион должен быть составлен с учетом известных принципов рационального питания и содержать </w:t>
      </w: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достаточное количество биоантиоксидантов</w:t>
      </w: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E30911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Обратим внимание на некоторые биоантиоксиданты.</w:t>
      </w:r>
    </w:p>
    <w:p w14:paraId="692F5B74" w14:textId="792365BF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Флавоноиды</w:t>
      </w:r>
    </w:p>
    <w:p w14:paraId="58D459AA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представлены в пищевых продуктах растительного происхождения – фрукты, листья, семена и др. Регулярное потребление этих соединений приводит к достоверному снижению риска развития сердечно-сосудистых заболеваний. Высокая биологическая активность флавоноидов обусловлена наличием </w:t>
      </w:r>
      <w:r w:rsidRPr="000D1C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антиоксидантных свойств</w:t>
      </w: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Установлена также важная роль флавоноидов в регуляции активности ферментов метаболизма ксенобиотиков.</w:t>
      </w:r>
    </w:p>
    <w:p w14:paraId="04353240" w14:textId="52942C02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Рекомендуемые уровни потребления:</w:t>
      </w:r>
      <w:r w:rsidR="000D1CC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0D1CC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для взрослых – 250 мг/сут. (в т. ч. катехинов – 100 мг/</w:t>
      </w:r>
      <w:proofErr w:type="spellStart"/>
      <w:r w:rsidRPr="000D1CC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сут</w:t>
      </w:r>
      <w:proofErr w:type="spellEnd"/>
      <w:r w:rsidRPr="000D1CC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),</w:t>
      </w:r>
      <w:r w:rsidR="000D1CC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0D1CC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для детей 7-18 лет – от 150 до 250 мг/сут (в т. ч. катехинов от 50 до 100 мг/сут).</w:t>
      </w:r>
    </w:p>
    <w:p w14:paraId="07D566F1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Изофлавоны</w:t>
      </w:r>
      <w:proofErr w:type="spellEnd"/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изофлавонгликозиды</w:t>
      </w:r>
      <w:proofErr w:type="spellEnd"/>
    </w:p>
    <w:p w14:paraId="20DAED0A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 в бобовых. Не являясь стероидными соединениями, они способствуют нормализации холестеринового обмена, оказывают </w:t>
      </w:r>
      <w:r w:rsidRPr="000D1C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антиоксидантное действие</w:t>
      </w: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способствуют нормализации обмена кальция, гормонального баланса.</w:t>
      </w:r>
    </w:p>
    <w:p w14:paraId="09C46909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Рекомендуемый уровень потребления для взрослых 50 мг/сут.</w:t>
      </w:r>
    </w:p>
    <w:p w14:paraId="4EFE2DEC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Кварцетин</w:t>
      </w:r>
    </w:p>
    <w:p w14:paraId="0834A4A8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биофлавоноидов. Входит в состав практически всех овощей, растений, фруктов, ягод. Кварцетин, благодаря своим </w:t>
      </w:r>
      <w:r w:rsidRPr="000D1C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антиоксидантным свойствам</w:t>
      </w: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замедляет формирование катаракты, обладает противовирусной активностью. Он способен снижать риск развития онкологических заболеваний.</w:t>
      </w:r>
    </w:p>
    <w:p w14:paraId="669D866A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L-Карнитин</w:t>
      </w:r>
    </w:p>
    <w:p w14:paraId="443A71FD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важную роль в энергетическом обмене, осуществляя перенос длинноцепочечных жирных кислот через внутреннюю мембрану митохондрий для последующего их окисления и тем самым снижает накопление жира в тканях. Дефицит карнитина способствует нарушению липидного обмена, в т. ч. развитию ожирения, а также развитию дистрофических процессов в миокарде.</w:t>
      </w:r>
    </w:p>
    <w:p w14:paraId="1133DCD1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Рекомендуемые уровни потребления: для взрослых – 300 мг/сут;</w:t>
      </w:r>
    </w:p>
    <w:p w14:paraId="0DAAF29B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для детей 4—6 лет – 60—90 мг/сут; для детей 7—18 лет – от 100 до 300 мг/сут.</w:t>
      </w:r>
    </w:p>
    <w:p w14:paraId="7229CC05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Убихинон (Коэнзим Q10)</w:t>
      </w:r>
    </w:p>
    <w:p w14:paraId="4884BFFF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вырабатывается в самом организме. Особенность КоQ10 —способность постоянно и самостоятельно восстанавливать свою антиоксидантную активность, которая превышает таковую у витамина Е в 5 раз. Являясь обязательным компонентом дыхательной цепи, K Q10 осуществляет в митохондриях перенос электронов от мембранных дегидрогеназ на цитохромы. Соединение, участвующее в энергетическом обмене и сократительной деятельности сердечной мышцы.</w:t>
      </w:r>
    </w:p>
    <w:p w14:paraId="27C66DEF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Рекомендуемый уровень потребления для взрослых – 30 мг/сут.</w:t>
      </w:r>
    </w:p>
    <w:p w14:paraId="3D91ADC1" w14:textId="1751D5DC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 </w:t>
      </w: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рациона </w:t>
      </w:r>
      <w:r w:rsidRPr="000D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пищевыми волокнами </w:t>
      </w: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в виду осуществления ими, в том числе, функций:</w:t>
      </w:r>
    </w:p>
    <w:p w14:paraId="18C39DFC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от окислительного стресса</w:t>
      </w:r>
    </w:p>
    <w:p w14:paraId="23908100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Адсорбция токсичных соединений</w:t>
      </w:r>
    </w:p>
    <w:p w14:paraId="79B1962B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на моторную активность ЖКТ</w:t>
      </w:r>
    </w:p>
    <w:p w14:paraId="2CDAE02A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Стимуляция секреции пищеварительных ферментов</w:t>
      </w:r>
    </w:p>
    <w:p w14:paraId="63D67E80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Адсорбция холестерина, желчных кислот</w:t>
      </w:r>
    </w:p>
    <w:p w14:paraId="36BFED23" w14:textId="77777777" w:rsidR="00D35494" w:rsidRPr="000D1CCA" w:rsidRDefault="00D35494" w:rsidP="00D35494">
      <w:pPr>
        <w:shd w:val="clear" w:color="auto" w:fill="FFFFFF"/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Пребиотические свойства - влияют на эндоэкологию, являясь для них средой питания.</w:t>
      </w:r>
    </w:p>
    <w:p w14:paraId="48AC29F0" w14:textId="77777777" w:rsidR="00D35494" w:rsidRPr="000D1CCA" w:rsidRDefault="00D35494" w:rsidP="00D35494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0D1CCA">
        <w:rPr>
          <w:rFonts w:ascii="Times New Roman" w:eastAsia="Times New Roman" w:hAnsi="Times New Roman" w:cs="Times New Roman"/>
          <w:color w:val="4D4D4D"/>
          <w:spacing w:val="3"/>
          <w:sz w:val="24"/>
          <w:szCs w:val="24"/>
          <w:shd w:val="clear" w:color="auto" w:fill="FFFFFF"/>
          <w:lang w:eastAsia="ru-RU"/>
        </w:rPr>
        <w:t> </w:t>
      </w:r>
    </w:p>
    <w:p w14:paraId="5936FA99" w14:textId="4D92E847" w:rsidR="00AC15A0" w:rsidRPr="000D1CCA" w:rsidRDefault="00AC15A0">
      <w:pPr>
        <w:rPr>
          <w:rFonts w:ascii="Times New Roman" w:hAnsi="Times New Roman" w:cs="Times New Roman"/>
          <w:sz w:val="20"/>
          <w:szCs w:val="20"/>
        </w:rPr>
      </w:pPr>
      <w:r w:rsidRPr="000D1CCA">
        <w:rPr>
          <w:rFonts w:ascii="Times New Roman" w:hAnsi="Times New Roman" w:cs="Times New Roman"/>
          <w:sz w:val="20"/>
          <w:szCs w:val="20"/>
        </w:rPr>
        <w:t>ФБУЗ «Центр гигиены и эпидемиологии в Челябинской области»</w:t>
      </w:r>
      <w:bookmarkStart w:id="0" w:name="_GoBack"/>
      <w:bookmarkEnd w:id="0"/>
    </w:p>
    <w:sectPr w:rsidR="00AC15A0" w:rsidRPr="000D1CCA" w:rsidSect="000D1CCA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40AF6"/>
    <w:multiLevelType w:val="multilevel"/>
    <w:tmpl w:val="491E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97619"/>
    <w:multiLevelType w:val="multilevel"/>
    <w:tmpl w:val="EBA0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345D7"/>
    <w:multiLevelType w:val="multilevel"/>
    <w:tmpl w:val="384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94"/>
    <w:rsid w:val="00002E40"/>
    <w:rsid w:val="00054909"/>
    <w:rsid w:val="000D1CCA"/>
    <w:rsid w:val="000D6B25"/>
    <w:rsid w:val="002F0BF5"/>
    <w:rsid w:val="00386041"/>
    <w:rsid w:val="00633BAF"/>
    <w:rsid w:val="006D4BB0"/>
    <w:rsid w:val="009A387E"/>
    <w:rsid w:val="009C2C12"/>
    <w:rsid w:val="00A571A8"/>
    <w:rsid w:val="00AC15A0"/>
    <w:rsid w:val="00C247A4"/>
    <w:rsid w:val="00D35494"/>
    <w:rsid w:val="00E2405B"/>
    <w:rsid w:val="00E5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BDE8"/>
  <w15:chartTrackingRefBased/>
  <w15:docId w15:val="{691C45BC-1651-44E1-B333-E036EBBE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6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D3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60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8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DC21D-EAC5-4FB6-9260-9943D46F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Трифонова</dc:creator>
  <cp:keywords/>
  <dc:description/>
  <cp:lastModifiedBy>User</cp:lastModifiedBy>
  <cp:revision>15</cp:revision>
  <dcterms:created xsi:type="dcterms:W3CDTF">2024-03-05T11:46:00Z</dcterms:created>
  <dcterms:modified xsi:type="dcterms:W3CDTF">2024-03-07T05:38:00Z</dcterms:modified>
</cp:coreProperties>
</file>